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2A97" w14:textId="2AD859B2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4B511D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D49B099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5871EE7" w14:textId="6A89F981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BB965D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9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7154"/>
      </w:tblGrid>
      <w:tr w:rsidR="004B511D" w:rsidRPr="004B511D" w14:paraId="32837212" w14:textId="77777777" w:rsidTr="002A47C3">
        <w:trPr>
          <w:trHeight w:val="2481"/>
        </w:trPr>
        <w:tc>
          <w:tcPr>
            <w:tcW w:w="2581" w:type="dxa"/>
            <w:vAlign w:val="center"/>
          </w:tcPr>
          <w:p w14:paraId="52851F2E" w14:textId="77777777" w:rsidR="004B511D" w:rsidRPr="004B511D" w:rsidRDefault="004B511D" w:rsidP="004B511D">
            <w:pPr>
              <w:spacing w:after="0" w:line="240" w:lineRule="auto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1E2B6A66" w14:textId="5DE9723C" w:rsidR="004B511D" w:rsidRDefault="004B511D" w:rsidP="004B511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CONSULTATION</w:t>
            </w:r>
            <w:r w:rsidR="002A47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: INSERM – ARA-2025-01</w:t>
            </w:r>
          </w:p>
          <w:p w14:paraId="0C7DC3F0" w14:textId="77777777" w:rsidR="004B511D" w:rsidRPr="004B511D" w:rsidRDefault="004B511D" w:rsidP="008009DD">
            <w:pPr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</w:tc>
        <w:tc>
          <w:tcPr>
            <w:tcW w:w="7154" w:type="dxa"/>
          </w:tcPr>
          <w:p w14:paraId="4FD27380" w14:textId="77777777" w:rsidR="004B511D" w:rsidRPr="004B511D" w:rsidRDefault="004B511D" w:rsidP="004B511D">
            <w:pPr>
              <w:spacing w:after="0" w:line="240" w:lineRule="auto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289BE29C" w14:textId="77777777" w:rsidR="0047299E" w:rsidRDefault="0047299E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6983AC8B" w14:textId="77777777" w:rsidR="0047299E" w:rsidRPr="0047299E" w:rsidRDefault="0047299E" w:rsidP="004B511D">
            <w:pPr>
              <w:spacing w:after="0" w:line="240" w:lineRule="auto"/>
              <w:jc w:val="center"/>
              <w:rPr>
                <w:rFonts w:eastAsia="Times New Roman"/>
                <w:color w:val="auto"/>
                <w:sz w:val="36"/>
                <w:szCs w:val="36"/>
              </w:rPr>
            </w:pPr>
          </w:p>
          <w:p w14:paraId="57A5E0DF" w14:textId="7F5135A3" w:rsidR="004B511D" w:rsidRPr="0047299E" w:rsidRDefault="003507BB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47299E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APPEL D’OFFRE</w:t>
            </w:r>
          </w:p>
          <w:p w14:paraId="12DC8FC0" w14:textId="77777777" w:rsidR="004B511D" w:rsidRPr="004B511D" w:rsidRDefault="004B511D" w:rsidP="004729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32"/>
                <w:szCs w:val="32"/>
              </w:rPr>
            </w:pPr>
          </w:p>
        </w:tc>
      </w:tr>
    </w:tbl>
    <w:p w14:paraId="77BBF4A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00A59B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5D52FFC3" w:rsidR="004B511D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4B511D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</w:p>
    <w:p w14:paraId="542AD6A5" w14:textId="7F7A1BDD" w:rsidR="00D707C0" w:rsidRPr="004B511D" w:rsidRDefault="00D707C0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>
        <w:rPr>
          <w:rFonts w:ascii="Arial" w:eastAsia="Times New Roman" w:hAnsi="Arial" w:cs="Arial"/>
          <w:b/>
          <w:color w:val="auto"/>
          <w:sz w:val="28"/>
          <w:szCs w:val="20"/>
        </w:rPr>
        <w:tab/>
      </w:r>
      <w:r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LOT N°</w:t>
      </w:r>
      <w:r w:rsidR="002A47C3"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 xml:space="preserve"> 0</w:t>
      </w:r>
      <w:r w:rsidR="001007B9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3</w:t>
      </w:r>
      <w:r w:rsidR="002A47C3"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 xml:space="preserve"> : INSERM </w:t>
      </w:r>
      <w:r w:rsidR="001007B9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BRON</w:t>
      </w:r>
    </w:p>
    <w:p w14:paraId="5DE60CD6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B511D" w:rsidRPr="004B511D" w14:paraId="6CED0182" w14:textId="77777777" w:rsidTr="004B511D">
        <w:tc>
          <w:tcPr>
            <w:tcW w:w="8913" w:type="dxa"/>
          </w:tcPr>
          <w:p w14:paraId="5D876819" w14:textId="77777777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8"/>
                <w:szCs w:val="28"/>
              </w:rPr>
            </w:pPr>
          </w:p>
          <w:p w14:paraId="666F3EE0" w14:textId="77777777" w:rsidR="00227FA5" w:rsidRPr="003A69AB" w:rsidRDefault="00227FA5" w:rsidP="003A69AB">
            <w:pPr>
              <w:spacing w:line="24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3A69AB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Acquisition de prestations de nettoyage </w:t>
            </w:r>
          </w:p>
          <w:p w14:paraId="54CC079E" w14:textId="77777777" w:rsidR="00227FA5" w:rsidRPr="003A69AB" w:rsidRDefault="00227FA5" w:rsidP="003A69AB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3A69AB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des laboratoires de recherche et des locaux administratifs de l’Inserm </w:t>
            </w:r>
          </w:p>
          <w:p w14:paraId="696F4668" w14:textId="09050B89" w:rsidR="004B511D" w:rsidRPr="002A47C3" w:rsidRDefault="002A47C3" w:rsidP="003A69A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color w:val="auto"/>
                <w:sz w:val="24"/>
                <w:szCs w:val="24"/>
              </w:rPr>
            </w:pPr>
            <w:r w:rsidRPr="003A69AB">
              <w:rPr>
                <w:rFonts w:ascii="Arial" w:hAnsi="Arial" w:cs="Arial"/>
                <w:b/>
                <w:caps/>
                <w:sz w:val="32"/>
                <w:szCs w:val="32"/>
              </w:rPr>
              <w:t>DELEGATION REGIONALE</w:t>
            </w:r>
            <w:r w:rsidR="00227FA5" w:rsidRPr="003A69AB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 Auvergne Rhône-Alpes</w:t>
            </w:r>
            <w:r w:rsidR="00227FA5" w:rsidRPr="002A47C3">
              <w:rPr>
                <w:rFonts w:ascii="Arial" w:hAnsi="Arial" w:cs="Arial"/>
                <w:b/>
                <w:smallCaps/>
              </w:rPr>
              <w:t xml:space="preserve"> </w:t>
            </w:r>
          </w:p>
        </w:tc>
      </w:tr>
    </w:tbl>
    <w:p w14:paraId="06B0563A" w14:textId="77777777" w:rsidR="004B511D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Default="004B511D" w:rsidP="004B511D">
      <w:pPr>
        <w:spacing w:after="0"/>
      </w:pPr>
    </w:p>
    <w:p w14:paraId="3B570803" w14:textId="77777777" w:rsidR="004B511D" w:rsidRDefault="004B511D" w:rsidP="004B511D">
      <w:pPr>
        <w:spacing w:after="0"/>
      </w:pPr>
    </w:p>
    <w:p w14:paraId="14DB26FF" w14:textId="77777777" w:rsidR="004B511D" w:rsidRDefault="004B511D" w:rsidP="004B511D">
      <w:pPr>
        <w:spacing w:after="0"/>
      </w:pPr>
    </w:p>
    <w:p w14:paraId="3673B830" w14:textId="77777777" w:rsidR="004B511D" w:rsidRDefault="004B511D" w:rsidP="004B511D">
      <w:pPr>
        <w:spacing w:after="0"/>
      </w:pPr>
    </w:p>
    <w:p w14:paraId="5B97B672" w14:textId="360941B1" w:rsidR="00284186" w:rsidRPr="0075361E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présente </w:t>
      </w:r>
      <w:r w:rsidRPr="00F86091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répondre à </w:t>
      </w:r>
      <w:r w:rsidRPr="00F86091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F86091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12622642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7B4E4D97" w14:textId="241EE702" w:rsidR="0011463B" w:rsidRPr="004B511D" w:rsidRDefault="0011463B" w:rsidP="004B511D">
      <w:pPr>
        <w:rPr>
          <w:rFonts w:ascii="Arial" w:hAnsi="Arial" w:cs="Arial"/>
          <w:sz w:val="20"/>
          <w:szCs w:val="20"/>
        </w:rPr>
      </w:pP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Default="00736B79" w:rsidP="00A47AC3">
          <w:pPr>
            <w:pStyle w:val="En-ttedetabledesmatires"/>
            <w:jc w:val="center"/>
          </w:pPr>
          <w:r>
            <w:t>Sommaire</w:t>
          </w:r>
        </w:p>
        <w:p w14:paraId="506E4379" w14:textId="77777777" w:rsidR="00736B79" w:rsidRPr="00736B79" w:rsidRDefault="00736B79" w:rsidP="00736B79"/>
        <w:p w14:paraId="195A661B" w14:textId="1C4F11CA" w:rsidR="003A69AB" w:rsidRDefault="0011463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979728" w:history="1">
            <w:r w:rsidR="003A69AB" w:rsidRPr="00CC6B98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3A69AB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3A69AB" w:rsidRPr="00CC6B98">
              <w:rPr>
                <w:rStyle w:val="Lienhypertexte"/>
                <w:rFonts w:ascii="Arial" w:hAnsi="Arial" w:cs="Arial"/>
                <w:b/>
                <w:noProof/>
              </w:rPr>
              <w:t>Soumissionnaire - contacts</w:t>
            </w:r>
            <w:r w:rsidR="003A69AB">
              <w:rPr>
                <w:noProof/>
                <w:webHidden/>
              </w:rPr>
              <w:tab/>
            </w:r>
            <w:r w:rsidR="003A69AB">
              <w:rPr>
                <w:noProof/>
                <w:webHidden/>
              </w:rPr>
              <w:fldChar w:fldCharType="begin"/>
            </w:r>
            <w:r w:rsidR="003A69AB">
              <w:rPr>
                <w:noProof/>
                <w:webHidden/>
              </w:rPr>
              <w:instrText xml:space="preserve"> PAGEREF _Toc207979728 \h </w:instrText>
            </w:r>
            <w:r w:rsidR="003A69AB">
              <w:rPr>
                <w:noProof/>
                <w:webHidden/>
              </w:rPr>
            </w:r>
            <w:r w:rsidR="003A69AB">
              <w:rPr>
                <w:noProof/>
                <w:webHidden/>
              </w:rPr>
              <w:fldChar w:fldCharType="separate"/>
            </w:r>
            <w:r w:rsidR="003A69AB">
              <w:rPr>
                <w:noProof/>
                <w:webHidden/>
              </w:rPr>
              <w:t>3</w:t>
            </w:r>
            <w:r w:rsidR="003A69AB">
              <w:rPr>
                <w:noProof/>
                <w:webHidden/>
              </w:rPr>
              <w:fldChar w:fldCharType="end"/>
            </w:r>
          </w:hyperlink>
        </w:p>
        <w:p w14:paraId="3C0BE5B6" w14:textId="2443AEB3" w:rsidR="003A69AB" w:rsidRDefault="003A69A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979729" w:history="1">
            <w:r w:rsidRPr="00CC6B98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C6B98">
              <w:rPr>
                <w:rStyle w:val="Lienhypertexte"/>
                <w:rFonts w:ascii="Arial" w:hAnsi="Arial" w:cs="Arial"/>
                <w:b/>
                <w:noProof/>
              </w:rPr>
              <w:t>Offre organisationnelle des prestations de nettoyage récurrentes forfaitaires et prestations annuelles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_Toc207979729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785108" w14:textId="1994AB8E" w:rsidR="003A69AB" w:rsidRDefault="003A69A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979730" w:history="1">
            <w:r w:rsidRPr="00CC6B98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C6B98">
              <w:rPr>
                <w:rStyle w:val="Lienhypertexte"/>
                <w:rFonts w:ascii="Arial" w:hAnsi="Arial" w:cs="Arial"/>
                <w:b/>
                <w:noProof/>
              </w:rPr>
              <w:t>Offre relative aux consommables et au réapprovisionnement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_Toc207979730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C9788C" w14:textId="6FB69D11" w:rsidR="003A69AB" w:rsidRDefault="003A69A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979731" w:history="1">
            <w:r w:rsidRPr="00CC6B98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C6B98">
              <w:rPr>
                <w:rStyle w:val="Lienhypertexte"/>
                <w:rFonts w:ascii="Arial" w:hAnsi="Arial" w:cs="Arial"/>
                <w:b/>
                <w:noProof/>
              </w:rPr>
              <w:t>Offre concernant les moyens mis en œuvre en matière de sécurité et d’hygiène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_Toc207979731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226822" w14:textId="67FC1131" w:rsidR="003A69AB" w:rsidRDefault="003A69A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979732" w:history="1">
            <w:r w:rsidRPr="00CC6B98">
              <w:rPr>
                <w:rStyle w:val="Lienhypertexte"/>
                <w:rFonts w:ascii="Arial" w:hAnsi="Arial" w:cs="Arial"/>
                <w:b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C6B98">
              <w:rPr>
                <w:rStyle w:val="Lienhypertexte"/>
                <w:rFonts w:ascii="Arial" w:hAnsi="Arial" w:cs="Arial"/>
                <w:b/>
                <w:noProof/>
              </w:rPr>
              <w:t>Mesures prises par le soumissionnaire en faveur de la protection de l’environnement en lien direct avec l’exécution du marché.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_Toc207979732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09E87" w14:textId="7C018896" w:rsidR="0011463B" w:rsidRDefault="0011463B">
          <w:r>
            <w:rPr>
              <w:b/>
              <w:bCs/>
            </w:rPr>
            <w:fldChar w:fldCharType="end"/>
          </w:r>
        </w:p>
      </w:sdtContent>
    </w:sdt>
    <w:p w14:paraId="0A6E9FD3" w14:textId="77777777" w:rsidR="0011463B" w:rsidRPr="0011463B" w:rsidRDefault="0011463B" w:rsidP="0011463B"/>
    <w:p w14:paraId="50F62204" w14:textId="77777777" w:rsidR="004619A9" w:rsidRPr="004619A9" w:rsidRDefault="00284186" w:rsidP="004A0A0F">
      <w:pPr>
        <w:pStyle w:val="Titre1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22A18">
        <w:rPr>
          <w:sz w:val="28"/>
          <w:szCs w:val="28"/>
        </w:rPr>
        <w:br w:type="page"/>
      </w:r>
    </w:p>
    <w:p w14:paraId="0D83CE6B" w14:textId="77777777" w:rsidR="004619A9" w:rsidRPr="0032097A" w:rsidRDefault="00921989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207979728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Soumissionnaire - contacts</w:t>
      </w:r>
      <w:bookmarkEnd w:id="0"/>
    </w:p>
    <w:p w14:paraId="1492A5FB" w14:textId="77777777" w:rsidR="004619A9" w:rsidRPr="00921989" w:rsidRDefault="004619A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t>1.1 Désignation du soumissionnaire</w:t>
      </w:r>
    </w:p>
    <w:p w14:paraId="58F6501F" w14:textId="0325B73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0630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C6C891A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</w:t>
      </w:r>
      <w:r w:rsidR="004619A9" w:rsidRPr="00921989">
        <w:rPr>
          <w:rFonts w:ascii="Arial" w:hAnsi="Arial" w:cs="Arial"/>
          <w:sz w:val="20"/>
          <w:szCs w:val="20"/>
        </w:rPr>
        <w:t xml:space="preserve">Contacts pour le suivi du marché jusqu’à </w:t>
      </w:r>
      <w:r w:rsidRPr="00921989">
        <w:rPr>
          <w:rFonts w:ascii="Arial" w:hAnsi="Arial" w:cs="Arial"/>
          <w:sz w:val="20"/>
          <w:szCs w:val="20"/>
        </w:rPr>
        <w:t>la mise en ordre de marche du matériel</w:t>
      </w:r>
    </w:p>
    <w:p w14:paraId="6AD4B476" w14:textId="77777777" w:rsidR="004619A9" w:rsidRPr="00906309" w:rsidRDefault="00921989" w:rsidP="0092198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D1C032E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</w:t>
      </w:r>
      <w:r w:rsidR="004619A9" w:rsidRPr="00921989">
        <w:rPr>
          <w:rFonts w:ascii="Arial" w:hAnsi="Arial" w:cs="Arial"/>
          <w:sz w:val="20"/>
          <w:szCs w:val="20"/>
        </w:rPr>
        <w:t>Contacts pendant la période de garantie</w:t>
      </w:r>
    </w:p>
    <w:p w14:paraId="36B306B4" w14:textId="77777777" w:rsidR="004619A9" w:rsidRPr="00906309" w:rsidRDefault="00921989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0D14FF23" w14:textId="77777777" w:rsidR="004619A9" w:rsidRDefault="004619A9" w:rsidP="004619A9"/>
    <w:p w14:paraId="798C89B9" w14:textId="77777777" w:rsidR="00921989" w:rsidRPr="004619A9" w:rsidRDefault="00921989" w:rsidP="004619A9"/>
    <w:p w14:paraId="1F8C7E43" w14:textId="562F46A8" w:rsidR="00284186" w:rsidRPr="0032097A" w:rsidRDefault="002A47C3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207979729"/>
      <w:r>
        <w:rPr>
          <w:rFonts w:ascii="Arial" w:hAnsi="Arial" w:cs="Arial"/>
          <w:b/>
          <w:color w:val="FFFFFF" w:themeColor="background1"/>
          <w:sz w:val="24"/>
          <w:szCs w:val="24"/>
        </w:rPr>
        <w:t>Offre organisationnelle</w:t>
      </w:r>
      <w:r w:rsidR="001A5293">
        <w:rPr>
          <w:rFonts w:ascii="Arial" w:hAnsi="Arial" w:cs="Arial"/>
          <w:b/>
          <w:color w:val="FFFFFF" w:themeColor="background1"/>
          <w:sz w:val="24"/>
          <w:szCs w:val="24"/>
        </w:rPr>
        <w:t xml:space="preserve"> des prestations de nettoyage</w:t>
      </w:r>
      <w:r w:rsidR="006D4BFB">
        <w:rPr>
          <w:rFonts w:ascii="Arial" w:hAnsi="Arial" w:cs="Arial"/>
          <w:b/>
          <w:color w:val="FFFFFF" w:themeColor="background1"/>
          <w:sz w:val="24"/>
          <w:szCs w:val="24"/>
        </w:rPr>
        <w:t xml:space="preserve"> récurrentes forfaitaires et prestations annuelles</w:t>
      </w:r>
      <w:bookmarkEnd w:id="1"/>
    </w:p>
    <w:p w14:paraId="117C38ED" w14:textId="0B17B1F8" w:rsidR="001A5293" w:rsidRPr="00D70A1F" w:rsidRDefault="00921989" w:rsidP="00284186">
      <w:pPr>
        <w:jc w:val="both"/>
        <w:rPr>
          <w:rFonts w:ascii="Arial" w:hAnsi="Arial" w:cs="Arial"/>
          <w:b/>
          <w:sz w:val="20"/>
          <w:szCs w:val="20"/>
        </w:rPr>
      </w:pPr>
      <w:r w:rsidRPr="00D70A1F">
        <w:rPr>
          <w:rFonts w:ascii="Arial" w:hAnsi="Arial" w:cs="Arial"/>
          <w:b/>
          <w:sz w:val="20"/>
          <w:szCs w:val="20"/>
        </w:rPr>
        <w:t>2</w:t>
      </w:r>
      <w:r w:rsidR="00A22A18" w:rsidRPr="00D70A1F">
        <w:rPr>
          <w:rFonts w:ascii="Arial" w:hAnsi="Arial" w:cs="Arial"/>
          <w:b/>
          <w:sz w:val="20"/>
          <w:szCs w:val="20"/>
        </w:rPr>
        <w:t xml:space="preserve">.1 </w:t>
      </w:r>
      <w:r w:rsidR="001A5293" w:rsidRPr="00D70A1F">
        <w:rPr>
          <w:rFonts w:ascii="Arial" w:hAnsi="Arial" w:cs="Arial"/>
          <w:b/>
          <w:sz w:val="20"/>
          <w:szCs w:val="20"/>
        </w:rPr>
        <w:t>Prestations récurrentes</w:t>
      </w:r>
    </w:p>
    <w:p w14:paraId="6BD49426" w14:textId="11A699DF" w:rsidR="00284186" w:rsidRPr="00152DD1" w:rsidRDefault="002E06BB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</w:t>
      </w:r>
      <w:r w:rsidR="001550B1">
        <w:rPr>
          <w:rFonts w:ascii="Arial" w:hAnsi="Arial" w:cs="Arial"/>
          <w:sz w:val="20"/>
          <w:szCs w:val="20"/>
        </w:rPr>
        <w:t>les matériaux utilisés, leurs</w:t>
      </w:r>
      <w:r>
        <w:rPr>
          <w:rFonts w:ascii="Arial" w:hAnsi="Arial" w:cs="Arial"/>
          <w:sz w:val="20"/>
          <w:szCs w:val="20"/>
        </w:rPr>
        <w:t xml:space="preserve"> caractéristiques, </w:t>
      </w:r>
      <w:r w:rsidR="001550B1">
        <w:rPr>
          <w:rFonts w:ascii="Arial" w:hAnsi="Arial" w:cs="Arial"/>
          <w:sz w:val="20"/>
          <w:szCs w:val="20"/>
        </w:rPr>
        <w:t xml:space="preserve">leurs </w:t>
      </w:r>
      <w:r>
        <w:rPr>
          <w:rFonts w:ascii="Arial" w:hAnsi="Arial" w:cs="Arial"/>
          <w:sz w:val="20"/>
          <w:szCs w:val="20"/>
        </w:rPr>
        <w:t xml:space="preserve">performances </w:t>
      </w:r>
      <w:r w:rsidR="00284186" w:rsidRPr="00152DD1">
        <w:rPr>
          <w:rFonts w:ascii="Arial" w:hAnsi="Arial" w:cs="Arial"/>
          <w:sz w:val="20"/>
          <w:szCs w:val="20"/>
        </w:rPr>
        <w:t xml:space="preserve">afin de répondre aux </w:t>
      </w:r>
      <w:r w:rsidR="00086B0C">
        <w:rPr>
          <w:rFonts w:ascii="Arial" w:hAnsi="Arial" w:cs="Arial"/>
          <w:sz w:val="20"/>
          <w:szCs w:val="20"/>
        </w:rPr>
        <w:t xml:space="preserve">exigences minimales </w:t>
      </w:r>
      <w:r w:rsidR="00597C54">
        <w:rPr>
          <w:rFonts w:ascii="Arial" w:hAnsi="Arial" w:cs="Arial"/>
          <w:sz w:val="20"/>
          <w:szCs w:val="20"/>
        </w:rPr>
        <w:t>décrit</w:t>
      </w:r>
      <w:r w:rsidR="00086B0C">
        <w:rPr>
          <w:rFonts w:ascii="Arial" w:hAnsi="Arial" w:cs="Arial"/>
          <w:sz w:val="20"/>
          <w:szCs w:val="20"/>
        </w:rPr>
        <w:t>e</w:t>
      </w:r>
      <w:r w:rsidR="00597C54">
        <w:rPr>
          <w:rFonts w:ascii="Arial" w:hAnsi="Arial" w:cs="Arial"/>
          <w:sz w:val="20"/>
          <w:szCs w:val="20"/>
        </w:rPr>
        <w:t>s</w:t>
      </w:r>
      <w:r w:rsidR="00284186" w:rsidRPr="00152DD1">
        <w:rPr>
          <w:rFonts w:ascii="Arial" w:hAnsi="Arial" w:cs="Arial"/>
          <w:sz w:val="20"/>
          <w:szCs w:val="20"/>
        </w:rPr>
        <w:t xml:space="preserve"> dans le cahier des clauses techniques du marché. </w:t>
      </w:r>
    </w:p>
    <w:p w14:paraId="55445E67" w14:textId="5FC456D3" w:rsidR="00597C54" w:rsidRDefault="00597C54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0A43D49E" w14:textId="3E5AE506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2E42E0A" w14:textId="0C3B3A4E" w:rsidR="0060494A" w:rsidRDefault="0060494A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Proposer un protocole d’exécution des prestations </w:t>
      </w:r>
      <w:r w:rsidR="006D4BFB">
        <w:rPr>
          <w:rFonts w:ascii="Arial" w:hAnsi="Arial" w:cs="Arial"/>
          <w:sz w:val="20"/>
          <w:szCs w:val="20"/>
        </w:rPr>
        <w:t xml:space="preserve">par type de pièce et en fonction </w:t>
      </w:r>
      <w:r w:rsidR="0039077D">
        <w:rPr>
          <w:rFonts w:ascii="Arial" w:hAnsi="Arial" w:cs="Arial"/>
          <w:sz w:val="20"/>
          <w:szCs w:val="20"/>
        </w:rPr>
        <w:t>des spécificités</w:t>
      </w:r>
      <w:r w:rsidR="006D4BFB">
        <w:rPr>
          <w:rFonts w:ascii="Arial" w:hAnsi="Arial" w:cs="Arial"/>
          <w:sz w:val="20"/>
          <w:szCs w:val="20"/>
        </w:rPr>
        <w:t xml:space="preserve"> des sites, </w:t>
      </w:r>
      <w:r>
        <w:rPr>
          <w:rFonts w:ascii="Arial" w:hAnsi="Arial" w:cs="Arial"/>
          <w:sz w:val="20"/>
          <w:szCs w:val="20"/>
        </w:rPr>
        <w:t>afin de répondre aux exigences décrites dans le cahier des clauses techniques.</w:t>
      </w:r>
    </w:p>
    <w:p w14:paraId="4C3AFCEF" w14:textId="77777777" w:rsidR="0060494A" w:rsidRDefault="0060494A" w:rsidP="0060494A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E36282B" w14:textId="77777777" w:rsidR="0060494A" w:rsidRDefault="0060494A" w:rsidP="00597C54">
      <w:pPr>
        <w:jc w:val="both"/>
        <w:rPr>
          <w:rFonts w:ascii="Arial" w:hAnsi="Arial" w:cs="Arial"/>
          <w:sz w:val="20"/>
          <w:szCs w:val="20"/>
        </w:rPr>
      </w:pPr>
    </w:p>
    <w:p w14:paraId="11E9C2DA" w14:textId="50CC1BA7" w:rsidR="0060494A" w:rsidRPr="00A1033F" w:rsidRDefault="0060494A" w:rsidP="0060494A">
      <w:pPr>
        <w:jc w:val="both"/>
        <w:rPr>
          <w:rFonts w:ascii="Arial" w:hAnsi="Arial" w:cs="Arial"/>
          <w:sz w:val="20"/>
          <w:szCs w:val="20"/>
        </w:rPr>
      </w:pPr>
      <w:r w:rsidRPr="001A5293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roposer</w:t>
      </w:r>
      <w:r w:rsidRPr="001A52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</w:t>
      </w:r>
      <w:r w:rsidRPr="001A5293">
        <w:rPr>
          <w:rFonts w:ascii="Arial" w:hAnsi="Arial" w:cs="Arial"/>
          <w:sz w:val="20"/>
          <w:szCs w:val="20"/>
        </w:rPr>
        <w:t xml:space="preserve"> planning organisationnel hebdomadaire par tache</w:t>
      </w:r>
      <w:r>
        <w:rPr>
          <w:rFonts w:ascii="Arial" w:hAnsi="Arial" w:cs="Arial"/>
          <w:sz w:val="20"/>
          <w:szCs w:val="20"/>
        </w:rPr>
        <w:t>s</w:t>
      </w:r>
      <w:r w:rsidRPr="001A5293">
        <w:rPr>
          <w:rFonts w:ascii="Arial" w:hAnsi="Arial" w:cs="Arial"/>
          <w:sz w:val="20"/>
          <w:szCs w:val="20"/>
        </w:rPr>
        <w:t xml:space="preserve"> et par sites</w:t>
      </w:r>
      <w:r>
        <w:rPr>
          <w:rFonts w:ascii="Arial" w:hAnsi="Arial" w:cs="Arial"/>
          <w:sz w:val="20"/>
          <w:szCs w:val="20"/>
        </w:rPr>
        <w:t xml:space="preserve"> conformément au cahier des clauses techniques </w:t>
      </w:r>
      <w:r w:rsidRPr="0060494A">
        <w:rPr>
          <w:rFonts w:ascii="Arial" w:hAnsi="Arial" w:cs="Arial"/>
          <w:i/>
          <w:sz w:val="20"/>
          <w:szCs w:val="20"/>
        </w:rPr>
        <w:t>(s’inspirer du tableau type ci-dessous</w:t>
      </w:r>
      <w:r>
        <w:rPr>
          <w:rFonts w:ascii="Arial" w:hAnsi="Arial" w:cs="Arial"/>
          <w:i/>
          <w:sz w:val="20"/>
          <w:szCs w:val="20"/>
        </w:rPr>
        <w:t>, qui peut être adapté en fonction des spécificités de chaque</w:t>
      </w:r>
      <w:r w:rsidR="00A1033F">
        <w:rPr>
          <w:rFonts w:ascii="Arial" w:hAnsi="Arial" w:cs="Arial"/>
          <w:i/>
          <w:sz w:val="20"/>
          <w:szCs w:val="20"/>
        </w:rPr>
        <w:t xml:space="preserve"> site</w:t>
      </w:r>
      <w:r>
        <w:rPr>
          <w:rFonts w:ascii="Arial" w:hAnsi="Arial" w:cs="Arial"/>
          <w:i/>
          <w:sz w:val="20"/>
          <w:szCs w:val="20"/>
        </w:rPr>
        <w:t>)</w:t>
      </w:r>
      <w:r w:rsidR="00A1033F">
        <w:rPr>
          <w:rFonts w:ascii="Arial" w:hAnsi="Arial" w:cs="Arial"/>
          <w:sz w:val="20"/>
          <w:szCs w:val="20"/>
        </w:rPr>
        <w:t>. L’objectif est d’avoir une visibilité organisationnelle par taches et par site.</w:t>
      </w:r>
    </w:p>
    <w:p w14:paraId="113F0317" w14:textId="0229C7F2" w:rsidR="0060494A" w:rsidRDefault="0060494A" w:rsidP="00BF2C5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3E53F5FD" w14:textId="5ADD6C10" w:rsidR="00A1033F" w:rsidRDefault="00D70A1F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moyens humains pour répondre </w:t>
      </w:r>
      <w:r w:rsidR="002A47C3">
        <w:rPr>
          <w:rFonts w:ascii="Arial" w:hAnsi="Arial" w:cs="Arial"/>
          <w:sz w:val="20"/>
          <w:szCs w:val="20"/>
        </w:rPr>
        <w:t>aux exigences techniques</w:t>
      </w:r>
      <w:r>
        <w:rPr>
          <w:rFonts w:ascii="Arial" w:hAnsi="Arial" w:cs="Arial"/>
          <w:sz w:val="20"/>
          <w:szCs w:val="20"/>
        </w:rPr>
        <w:t xml:space="preserve"> du CCTP (effectifs, responsable, gestion du personnel…)</w:t>
      </w:r>
    </w:p>
    <w:p w14:paraId="44A4DB48" w14:textId="77777777" w:rsidR="00D70A1F" w:rsidRDefault="00D70A1F" w:rsidP="00D70A1F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3F3A07B" w14:textId="194834E1" w:rsidR="00662C35" w:rsidRDefault="00662C35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moyens mise en place de communication entre le personnel, les responsables et les référents Inserm sur site. </w:t>
      </w:r>
    </w:p>
    <w:p w14:paraId="19910D36" w14:textId="77777777" w:rsidR="00662C35" w:rsidRDefault="00662C35" w:rsidP="00662C3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5FC9443" w14:textId="057F4AB0" w:rsidR="00D70A1F" w:rsidRDefault="00662C35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Communication en cas de réorganisations afin de réagir le plus rapidement possible à une situation d’urgence (quelques soit la situation)</w:t>
      </w:r>
    </w:p>
    <w:p w14:paraId="6BEE8126" w14:textId="77777777" w:rsidR="00662C35" w:rsidRDefault="00662C35" w:rsidP="00662C3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F60FC61" w14:textId="77777777" w:rsidR="00662C35" w:rsidRPr="001A5293" w:rsidRDefault="00662C35" w:rsidP="00597C54">
      <w:pPr>
        <w:jc w:val="both"/>
        <w:rPr>
          <w:rFonts w:ascii="Arial" w:hAnsi="Arial" w:cs="Arial"/>
          <w:sz w:val="20"/>
          <w:szCs w:val="20"/>
        </w:rPr>
      </w:pPr>
    </w:p>
    <w:p w14:paraId="604A8328" w14:textId="35140A3C" w:rsidR="001A5293" w:rsidRPr="00D70A1F" w:rsidRDefault="001A5293" w:rsidP="001A5293">
      <w:pPr>
        <w:pStyle w:val="Paragraphedeliste"/>
        <w:numPr>
          <w:ilvl w:val="1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D70A1F">
        <w:rPr>
          <w:rFonts w:ascii="Arial" w:hAnsi="Arial" w:cs="Arial"/>
          <w:b/>
          <w:sz w:val="20"/>
          <w:szCs w:val="20"/>
        </w:rPr>
        <w:t xml:space="preserve">Prestations Annuelles </w:t>
      </w:r>
    </w:p>
    <w:p w14:paraId="50B2FCB8" w14:textId="49B56B17" w:rsidR="00CA68B3" w:rsidRPr="001A5293" w:rsidRDefault="00CA68B3" w:rsidP="001A5293">
      <w:pPr>
        <w:jc w:val="both"/>
        <w:rPr>
          <w:rFonts w:ascii="Arial" w:hAnsi="Arial" w:cs="Arial"/>
          <w:sz w:val="20"/>
          <w:szCs w:val="20"/>
        </w:rPr>
      </w:pPr>
      <w:r w:rsidRPr="001A5293">
        <w:rPr>
          <w:rFonts w:ascii="Arial" w:hAnsi="Arial" w:cs="Arial"/>
          <w:sz w:val="20"/>
          <w:szCs w:val="20"/>
        </w:rPr>
        <w:t xml:space="preserve">Décrire </w:t>
      </w:r>
      <w:r w:rsidR="0039077D">
        <w:rPr>
          <w:rFonts w:ascii="Arial" w:hAnsi="Arial" w:cs="Arial"/>
          <w:sz w:val="20"/>
          <w:szCs w:val="20"/>
        </w:rPr>
        <w:t>l’organisation, les prérequis et le matériel utilisé dans le cadre du cahier des charges techniques.</w:t>
      </w:r>
    </w:p>
    <w:p w14:paraId="7D960498" w14:textId="77777777" w:rsidR="00CA68B3" w:rsidRDefault="00CA68B3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20A731A" w14:textId="1DBA13DC" w:rsidR="004A0A0F" w:rsidRDefault="004A0A0F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5EE5954" w14:textId="07BA2B8B" w:rsidR="00A22A18" w:rsidRPr="00152DD1" w:rsidRDefault="00A22A18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3E5BDCA" w14:textId="69650234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2" w:name="_Toc207979730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Offre </w:t>
      </w:r>
      <w:r w:rsidR="008009DD">
        <w:rPr>
          <w:rFonts w:ascii="Arial" w:hAnsi="Arial" w:cs="Arial"/>
          <w:b/>
          <w:color w:val="FFFFFF" w:themeColor="background1"/>
          <w:sz w:val="24"/>
          <w:szCs w:val="24"/>
        </w:rPr>
        <w:t>relative aux</w:t>
      </w:r>
      <w:r w:rsidR="00D70A1F">
        <w:rPr>
          <w:rFonts w:ascii="Arial" w:hAnsi="Arial" w:cs="Arial"/>
          <w:b/>
          <w:color w:val="FFFFFF" w:themeColor="background1"/>
          <w:sz w:val="24"/>
          <w:szCs w:val="24"/>
        </w:rPr>
        <w:t xml:space="preserve"> consommables et </w:t>
      </w:r>
      <w:r w:rsidR="008009DD">
        <w:rPr>
          <w:rFonts w:ascii="Arial" w:hAnsi="Arial" w:cs="Arial"/>
          <w:b/>
          <w:color w:val="FFFFFF" w:themeColor="background1"/>
          <w:sz w:val="24"/>
          <w:szCs w:val="24"/>
        </w:rPr>
        <w:t xml:space="preserve">au </w:t>
      </w:r>
      <w:r w:rsidR="00D70A1F">
        <w:rPr>
          <w:rFonts w:ascii="Arial" w:hAnsi="Arial" w:cs="Arial"/>
          <w:b/>
          <w:color w:val="FFFFFF" w:themeColor="background1"/>
          <w:sz w:val="24"/>
          <w:szCs w:val="24"/>
        </w:rPr>
        <w:t>réapprovisionnement</w:t>
      </w:r>
      <w:bookmarkEnd w:id="2"/>
    </w:p>
    <w:p w14:paraId="6361A684" w14:textId="2EFD2F55" w:rsidR="00D70A1F" w:rsidRDefault="00D70A1F" w:rsidP="00D70A1F">
      <w:pPr>
        <w:jc w:val="both"/>
        <w:rPr>
          <w:rFonts w:ascii="Arial" w:hAnsi="Arial" w:cs="Arial"/>
          <w:sz w:val="20"/>
          <w:szCs w:val="20"/>
        </w:rPr>
      </w:pPr>
      <w:r w:rsidRPr="00D70A1F">
        <w:rPr>
          <w:rFonts w:ascii="Arial" w:hAnsi="Arial" w:cs="Arial"/>
          <w:sz w:val="20"/>
          <w:szCs w:val="20"/>
        </w:rPr>
        <w:t xml:space="preserve">Décrire les </w:t>
      </w:r>
      <w:r w:rsidR="006D4BFB" w:rsidRPr="00D70A1F">
        <w:rPr>
          <w:rFonts w:ascii="Arial" w:hAnsi="Arial" w:cs="Arial"/>
          <w:sz w:val="20"/>
          <w:szCs w:val="20"/>
        </w:rPr>
        <w:t xml:space="preserve">consommables </w:t>
      </w:r>
      <w:r w:rsidR="006D4BFB">
        <w:rPr>
          <w:rFonts w:ascii="Arial" w:hAnsi="Arial" w:cs="Arial"/>
          <w:sz w:val="20"/>
          <w:szCs w:val="20"/>
        </w:rPr>
        <w:t xml:space="preserve">et les produits </w:t>
      </w:r>
      <w:r w:rsidRPr="00D70A1F">
        <w:rPr>
          <w:rFonts w:ascii="Arial" w:hAnsi="Arial" w:cs="Arial"/>
          <w:sz w:val="20"/>
          <w:szCs w:val="20"/>
        </w:rPr>
        <w:t>nécessaires</w:t>
      </w:r>
      <w:r w:rsidR="006D4BFB">
        <w:rPr>
          <w:rFonts w:ascii="Arial" w:hAnsi="Arial" w:cs="Arial"/>
          <w:sz w:val="20"/>
          <w:szCs w:val="20"/>
        </w:rPr>
        <w:t>, leurs conditionnements</w:t>
      </w:r>
      <w:r>
        <w:rPr>
          <w:rFonts w:ascii="Arial" w:hAnsi="Arial" w:cs="Arial"/>
          <w:sz w:val="20"/>
          <w:szCs w:val="20"/>
        </w:rPr>
        <w:t xml:space="preserve"> afin de répondre aux exigences de résultat de ce marché, et en lien avec les différentes prestations exigées</w:t>
      </w:r>
      <w:r w:rsidRPr="00D70A1F">
        <w:rPr>
          <w:rFonts w:ascii="Arial" w:hAnsi="Arial" w:cs="Arial"/>
          <w:sz w:val="20"/>
          <w:szCs w:val="20"/>
        </w:rPr>
        <w:t>. Fournir avec l’offre la liste des</w:t>
      </w:r>
      <w:r w:rsidR="006D4BFB">
        <w:rPr>
          <w:rFonts w:ascii="Arial" w:hAnsi="Arial" w:cs="Arial"/>
          <w:sz w:val="20"/>
          <w:szCs w:val="20"/>
        </w:rPr>
        <w:t xml:space="preserve"> consommables et des produits</w:t>
      </w:r>
      <w:r w:rsidR="00D707C0">
        <w:rPr>
          <w:rFonts w:ascii="Arial" w:hAnsi="Arial" w:cs="Arial"/>
          <w:sz w:val="20"/>
          <w:szCs w:val="20"/>
        </w:rPr>
        <w:t xml:space="preserve"> (listes non </w:t>
      </w:r>
      <w:r w:rsidR="002A47C3">
        <w:rPr>
          <w:rFonts w:ascii="Arial" w:hAnsi="Arial" w:cs="Arial"/>
          <w:sz w:val="20"/>
          <w:szCs w:val="20"/>
        </w:rPr>
        <w:t>exhaustif</w:t>
      </w:r>
      <w:r w:rsidR="00D707C0">
        <w:rPr>
          <w:rFonts w:ascii="Arial" w:hAnsi="Arial" w:cs="Arial"/>
          <w:sz w:val="20"/>
          <w:szCs w:val="20"/>
        </w:rPr>
        <w:t>)</w:t>
      </w:r>
    </w:p>
    <w:p w14:paraId="67BAF510" w14:textId="0E516378" w:rsidR="00D70A1F" w:rsidRPr="00D70A1F" w:rsidRDefault="00D70A1F" w:rsidP="00D70A1F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D70A1F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8DC1575" w14:textId="609D588D" w:rsidR="006F45CF" w:rsidRDefault="006F45CF" w:rsidP="006F45CF">
      <w:pPr>
        <w:jc w:val="both"/>
        <w:rPr>
          <w:rFonts w:ascii="Arial" w:hAnsi="Arial" w:cs="Arial"/>
          <w:sz w:val="20"/>
          <w:szCs w:val="20"/>
        </w:rPr>
      </w:pPr>
    </w:p>
    <w:p w14:paraId="4450AAF6" w14:textId="77777777" w:rsidR="00D70A1F" w:rsidRDefault="00D70A1F" w:rsidP="006F45CF">
      <w:pPr>
        <w:jc w:val="both"/>
        <w:rPr>
          <w:rFonts w:ascii="Arial" w:hAnsi="Arial" w:cs="Arial"/>
          <w:sz w:val="20"/>
          <w:szCs w:val="20"/>
        </w:rPr>
      </w:pPr>
    </w:p>
    <w:p w14:paraId="0F5B06C5" w14:textId="0C44F66C" w:rsidR="00D70A1F" w:rsidRDefault="00D70A1F" w:rsidP="006F45C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Décrire l’organisation d’approvisionnement des sites conformément aux exigences du CCTP</w:t>
      </w:r>
      <w:r w:rsidR="006D4BFB">
        <w:rPr>
          <w:rFonts w:ascii="Arial" w:hAnsi="Arial" w:cs="Arial"/>
          <w:sz w:val="20"/>
          <w:szCs w:val="20"/>
        </w:rPr>
        <w:t xml:space="preserve"> et comment sont estimés les quantités nécessaires, à la bonne exécution du marché.</w:t>
      </w:r>
    </w:p>
    <w:p w14:paraId="2ADA511E" w14:textId="77777777" w:rsidR="00D70A1F" w:rsidRPr="00D70A1F" w:rsidRDefault="00D70A1F" w:rsidP="00D70A1F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D70A1F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CE6559E" w14:textId="77777777" w:rsidR="00D70A1F" w:rsidRPr="0075361E" w:rsidRDefault="00D70A1F" w:rsidP="006F45CF">
      <w:pPr>
        <w:jc w:val="both"/>
        <w:rPr>
          <w:rFonts w:ascii="Arial" w:hAnsi="Arial" w:cs="Arial"/>
          <w:sz w:val="20"/>
          <w:szCs w:val="20"/>
        </w:rPr>
      </w:pPr>
    </w:p>
    <w:p w14:paraId="5E3015D9" w14:textId="55E819A7" w:rsidR="006F45CF" w:rsidRPr="0032097A" w:rsidRDefault="00EC753A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207979731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Offre concernant </w:t>
      </w:r>
      <w:r w:rsidR="0039077D">
        <w:rPr>
          <w:rFonts w:ascii="Arial" w:hAnsi="Arial" w:cs="Arial"/>
          <w:b/>
          <w:color w:val="FFFFFF" w:themeColor="background1"/>
          <w:sz w:val="24"/>
          <w:szCs w:val="24"/>
        </w:rPr>
        <w:t>les moyen</w:t>
      </w:r>
      <w:r w:rsidR="005A26AA">
        <w:rPr>
          <w:rFonts w:ascii="Arial" w:hAnsi="Arial" w:cs="Arial"/>
          <w:b/>
          <w:color w:val="FFFFFF" w:themeColor="background1"/>
          <w:sz w:val="24"/>
          <w:szCs w:val="24"/>
        </w:rPr>
        <w:t>s</w:t>
      </w:r>
      <w:r w:rsidR="0039077D">
        <w:rPr>
          <w:rFonts w:ascii="Arial" w:hAnsi="Arial" w:cs="Arial"/>
          <w:b/>
          <w:color w:val="FFFFFF" w:themeColor="background1"/>
          <w:sz w:val="24"/>
          <w:szCs w:val="24"/>
        </w:rPr>
        <w:t xml:space="preserve"> mis en œuvre en matière </w:t>
      </w:r>
      <w:r w:rsidR="00D707C0">
        <w:rPr>
          <w:rFonts w:ascii="Arial" w:hAnsi="Arial" w:cs="Arial"/>
          <w:b/>
          <w:color w:val="FFFFFF" w:themeColor="background1"/>
          <w:sz w:val="24"/>
          <w:szCs w:val="24"/>
        </w:rPr>
        <w:t>de sécurité et d’hygiène</w:t>
      </w:r>
      <w:bookmarkEnd w:id="3"/>
    </w:p>
    <w:p w14:paraId="1080F72F" w14:textId="457CE95D" w:rsidR="0039077D" w:rsidRPr="0039077D" w:rsidRDefault="0039077D" w:rsidP="0039077D">
      <w:pPr>
        <w:pStyle w:val="Paragraphedeliste"/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t>Décrire les moyens mis en œuvre en matière de sécurité</w:t>
      </w:r>
    </w:p>
    <w:p w14:paraId="3E977C06" w14:textId="77777777" w:rsidR="0039077D" w:rsidRPr="0039077D" w:rsidRDefault="0039077D" w:rsidP="0039077D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39077D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418874C" w14:textId="0E879521" w:rsidR="0039077D" w:rsidRPr="0039077D" w:rsidRDefault="0039077D" w:rsidP="0039077D">
      <w:pPr>
        <w:pStyle w:val="Paragraphedeliste"/>
        <w:numPr>
          <w:ilvl w:val="1"/>
          <w:numId w:val="10"/>
        </w:numPr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t>Décrire les moyen mise en œuvre en matière d’hygiène</w:t>
      </w:r>
    </w:p>
    <w:p w14:paraId="000F561A" w14:textId="77777777" w:rsidR="0039077D" w:rsidRPr="0039077D" w:rsidRDefault="0039077D" w:rsidP="0039077D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39077D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ABE3B5D" w14:textId="77B3B44B" w:rsidR="001D1491" w:rsidRPr="0039077D" w:rsidRDefault="001D1491" w:rsidP="0039077D">
      <w:pPr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br w:type="page"/>
      </w:r>
    </w:p>
    <w:p w14:paraId="1CDF9E4A" w14:textId="77777777" w:rsidR="00284186" w:rsidRPr="0032097A" w:rsidRDefault="00284186" w:rsidP="0039077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4" w:name="_Toc207979732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M</w:t>
      </w:r>
      <w:r w:rsidR="00152DD1" w:rsidRPr="0032097A">
        <w:rPr>
          <w:rFonts w:ascii="Arial" w:hAnsi="Arial" w:cs="Arial"/>
          <w:b/>
          <w:color w:val="FFFFFF" w:themeColor="background1"/>
          <w:sz w:val="24"/>
          <w:szCs w:val="24"/>
        </w:rPr>
        <w:t>esures prises par le soumissionnaire en faveur de la protection de l’environnement en lien direct avec l’exécution du marché.</w:t>
      </w:r>
      <w:bookmarkEnd w:id="4"/>
    </w:p>
    <w:p w14:paraId="4D30137E" w14:textId="57D07F6E" w:rsidR="00C24F18" w:rsidRP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 : </w:t>
      </w:r>
      <w:r w:rsidRPr="00C24F18">
        <w:rPr>
          <w:rFonts w:ascii="Arial" w:hAnsi="Arial" w:cs="Arial"/>
          <w:sz w:val="20"/>
          <w:szCs w:val="20"/>
        </w:rPr>
        <w:t>Tout renvoi vers un rapport général de la responsabilité sociétale et environnementale de l’entreprise (du groupe) en lieu et place de réponse</w:t>
      </w:r>
      <w:r>
        <w:rPr>
          <w:rFonts w:ascii="Arial" w:hAnsi="Arial" w:cs="Arial"/>
          <w:sz w:val="20"/>
          <w:szCs w:val="20"/>
        </w:rPr>
        <w:t>s spécifiques</w:t>
      </w:r>
      <w:r w:rsidRPr="00C24F18">
        <w:rPr>
          <w:rFonts w:ascii="Arial" w:hAnsi="Arial" w:cs="Arial"/>
          <w:sz w:val="20"/>
          <w:szCs w:val="20"/>
        </w:rPr>
        <w:t xml:space="preserve"> aux questions ci-dessous est à proscrire</w:t>
      </w:r>
      <w:r>
        <w:rPr>
          <w:rFonts w:ascii="Arial" w:hAnsi="Arial" w:cs="Arial"/>
          <w:sz w:val="20"/>
          <w:szCs w:val="20"/>
        </w:rPr>
        <w:t>, sauf à cibler spécifiquement les chapitres / paragraphes de ce rapport qui répondent à ces questions. Les réponses doivent être rédigée en Français.</w:t>
      </w:r>
    </w:p>
    <w:p w14:paraId="6B9A8B9D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22EB068A" w14:textId="761DDC32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.2</w:t>
      </w:r>
      <w:r w:rsidR="00152DD1">
        <w:rPr>
          <w:rFonts w:ascii="Arial" w:hAnsi="Arial" w:cs="Arial"/>
          <w:b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b/>
          <w:sz w:val="20"/>
          <w:szCs w:val="20"/>
        </w:rPr>
        <w:t>Au stade du transport et de la livraison</w:t>
      </w:r>
      <w:r w:rsidR="0039077D">
        <w:rPr>
          <w:rFonts w:ascii="Arial" w:hAnsi="Arial" w:cs="Arial"/>
          <w:b/>
          <w:sz w:val="20"/>
          <w:szCs w:val="20"/>
        </w:rPr>
        <w:t xml:space="preserve"> </w:t>
      </w:r>
      <w:r w:rsidR="00BF5885">
        <w:rPr>
          <w:rFonts w:ascii="Arial" w:hAnsi="Arial" w:cs="Arial"/>
          <w:b/>
          <w:sz w:val="20"/>
          <w:szCs w:val="20"/>
        </w:rPr>
        <w:t>des consommables</w:t>
      </w:r>
    </w:p>
    <w:p w14:paraId="1D62AD7F" w14:textId="1A614210" w:rsidR="008F5C31" w:rsidRPr="009D0A81" w:rsidRDefault="009D0A81" w:rsidP="009D0A81">
      <w:pPr>
        <w:jc w:val="both"/>
        <w:rPr>
          <w:rFonts w:ascii="Arial" w:hAnsi="Arial" w:cs="Arial"/>
          <w:sz w:val="20"/>
          <w:szCs w:val="20"/>
        </w:rPr>
      </w:pPr>
      <w:r w:rsidRPr="009D0A81">
        <w:rPr>
          <w:rFonts w:ascii="Arial" w:hAnsi="Arial" w:cs="Arial"/>
          <w:sz w:val="20"/>
          <w:szCs w:val="20"/>
        </w:rPr>
        <w:t>Décrire les méthodes de transport du personnel pour limiter l’impact Carbonne</w:t>
      </w:r>
      <w:r>
        <w:rPr>
          <w:rFonts w:ascii="Arial" w:hAnsi="Arial" w:cs="Arial"/>
          <w:sz w:val="20"/>
          <w:szCs w:val="20"/>
        </w:rPr>
        <w:t>.</w:t>
      </w:r>
    </w:p>
    <w:p w14:paraId="4E32808B" w14:textId="77777777" w:rsidR="009D0A81" w:rsidRPr="00207CCB" w:rsidRDefault="009D0A81" w:rsidP="009D0A8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628E208" w14:textId="77777777" w:rsidR="009D0A81" w:rsidRDefault="009D0A81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DA69F2D" w14:textId="36DD5750" w:rsidR="008D5B10" w:rsidRPr="0075361E" w:rsidRDefault="00921989" w:rsidP="008D5B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D5B10">
        <w:rPr>
          <w:rFonts w:ascii="Arial" w:hAnsi="Arial" w:cs="Arial"/>
          <w:sz w:val="20"/>
          <w:szCs w:val="20"/>
        </w:rPr>
        <w:t xml:space="preserve">.2.2 </w:t>
      </w:r>
      <w:r w:rsidR="008D5B10" w:rsidRPr="0075361E">
        <w:rPr>
          <w:rFonts w:ascii="Arial" w:hAnsi="Arial" w:cs="Arial"/>
          <w:sz w:val="20"/>
          <w:szCs w:val="20"/>
        </w:rPr>
        <w:t>Décrire le circuit</w:t>
      </w:r>
      <w:r w:rsidR="004218E4">
        <w:rPr>
          <w:rFonts w:ascii="Arial" w:hAnsi="Arial" w:cs="Arial"/>
          <w:sz w:val="20"/>
          <w:szCs w:val="20"/>
        </w:rPr>
        <w:t xml:space="preserve">, les moyens et modalités </w:t>
      </w:r>
      <w:r w:rsidR="008D5B10" w:rsidRPr="0075361E">
        <w:rPr>
          <w:rFonts w:ascii="Arial" w:hAnsi="Arial" w:cs="Arial"/>
          <w:sz w:val="20"/>
          <w:szCs w:val="20"/>
        </w:rPr>
        <w:t xml:space="preserve">de livraison </w:t>
      </w:r>
      <w:r w:rsidR="00BF5885">
        <w:rPr>
          <w:rFonts w:ascii="Arial" w:hAnsi="Arial" w:cs="Arial"/>
          <w:sz w:val="20"/>
          <w:szCs w:val="20"/>
        </w:rPr>
        <w:t>des consommables</w:t>
      </w:r>
      <w:r w:rsidR="004218E4">
        <w:rPr>
          <w:rFonts w:ascii="Arial" w:hAnsi="Arial" w:cs="Arial"/>
          <w:sz w:val="20"/>
          <w:szCs w:val="20"/>
        </w:rPr>
        <w:t xml:space="preserve"> </w:t>
      </w:r>
      <w:r w:rsidR="008D5B10" w:rsidRPr="0075361E">
        <w:rPr>
          <w:rFonts w:ascii="Arial" w:hAnsi="Arial" w:cs="Arial"/>
          <w:sz w:val="20"/>
          <w:szCs w:val="20"/>
        </w:rPr>
        <w:t xml:space="preserve">depuis </w:t>
      </w:r>
      <w:r w:rsidR="00BF5885" w:rsidRPr="0075361E">
        <w:rPr>
          <w:rFonts w:ascii="Arial" w:hAnsi="Arial" w:cs="Arial"/>
          <w:sz w:val="20"/>
          <w:szCs w:val="20"/>
        </w:rPr>
        <w:t xml:space="preserve">son lieu </w:t>
      </w:r>
      <w:r w:rsidR="00BF5885">
        <w:rPr>
          <w:rFonts w:ascii="Arial" w:hAnsi="Arial" w:cs="Arial"/>
          <w:sz w:val="20"/>
          <w:szCs w:val="20"/>
        </w:rPr>
        <w:t>initial</w:t>
      </w:r>
      <w:r w:rsidR="008D5B10" w:rsidRPr="0075361E">
        <w:rPr>
          <w:rFonts w:ascii="Arial" w:hAnsi="Arial" w:cs="Arial"/>
          <w:sz w:val="20"/>
          <w:szCs w:val="20"/>
        </w:rPr>
        <w:t xml:space="preserve"> jusqu’au lieu de livraison et les moyens de transport utilisés.</w:t>
      </w:r>
    </w:p>
    <w:p w14:paraId="2C356A79" w14:textId="77777777" w:rsidR="008D5B10" w:rsidRPr="00207CCB" w:rsidRDefault="008D5B10" w:rsidP="008E4B6A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84277CE" w14:textId="77777777" w:rsidR="008D5B10" w:rsidRPr="0075361E" w:rsidRDefault="008D5B10" w:rsidP="008E4B6A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8FAD721" w14:textId="2B7C3CA8" w:rsidR="00152DD1" w:rsidRPr="0075361E" w:rsidRDefault="00921989" w:rsidP="00152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.3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152DD1" w:rsidRPr="0075361E">
        <w:rPr>
          <w:rFonts w:ascii="Arial" w:hAnsi="Arial" w:cs="Arial"/>
          <w:sz w:val="20"/>
          <w:szCs w:val="20"/>
        </w:rPr>
        <w:t xml:space="preserve">Quel est l’impact carbone du transport entre le lieu </w:t>
      </w:r>
      <w:r w:rsidR="00BF5885">
        <w:rPr>
          <w:rFonts w:ascii="Arial" w:hAnsi="Arial" w:cs="Arial"/>
          <w:sz w:val="20"/>
          <w:szCs w:val="20"/>
        </w:rPr>
        <w:t>initial</w:t>
      </w:r>
      <w:r w:rsidR="00152DD1" w:rsidRPr="0075361E">
        <w:rPr>
          <w:rFonts w:ascii="Arial" w:hAnsi="Arial" w:cs="Arial"/>
          <w:sz w:val="20"/>
          <w:szCs w:val="20"/>
        </w:rPr>
        <w:t xml:space="preserve"> et son lieu de livraison à l’Inserm ?</w:t>
      </w:r>
    </w:p>
    <w:p w14:paraId="0509E4AF" w14:textId="7C75AE95" w:rsidR="00284186" w:rsidRPr="00BF5885" w:rsidRDefault="00152DD1" w:rsidP="00BF5885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ACBF9EC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7E3FBCC1" w14:textId="1404202F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.4.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</w:t>
      </w:r>
      <w:r w:rsidR="00BF5885">
        <w:rPr>
          <w:rFonts w:ascii="Arial" w:hAnsi="Arial" w:cs="Arial"/>
          <w:b/>
          <w:sz w:val="20"/>
          <w:szCs w:val="20"/>
        </w:rPr>
        <w:t xml:space="preserve">Conditionnement des consommables, Le </w:t>
      </w:r>
      <w:proofErr w:type="gramStart"/>
      <w:r w:rsidR="00BF5885">
        <w:rPr>
          <w:rFonts w:ascii="Arial" w:hAnsi="Arial" w:cs="Arial"/>
          <w:b/>
          <w:sz w:val="20"/>
          <w:szCs w:val="20"/>
        </w:rPr>
        <w:t>tri sélectif</w:t>
      </w:r>
      <w:proofErr w:type="gramEnd"/>
      <w:r w:rsidR="00BF5885">
        <w:rPr>
          <w:rFonts w:ascii="Arial" w:hAnsi="Arial" w:cs="Arial"/>
          <w:b/>
          <w:sz w:val="20"/>
          <w:szCs w:val="20"/>
        </w:rPr>
        <w:t xml:space="preserve"> et traitement des déchets</w:t>
      </w:r>
    </w:p>
    <w:p w14:paraId="6E393936" w14:textId="39F574F4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Décrire les mesures proposées par le soumissionnaire afin de limiter l’impact environnemental </w:t>
      </w:r>
      <w:r w:rsidR="00FD5E87">
        <w:rPr>
          <w:rFonts w:ascii="Arial" w:hAnsi="Arial" w:cs="Arial"/>
          <w:sz w:val="20"/>
          <w:szCs w:val="20"/>
        </w:rPr>
        <w:t>dans le traitement des déchets.</w:t>
      </w:r>
    </w:p>
    <w:p w14:paraId="2454CB9F" w14:textId="117659B7" w:rsidR="00284186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9AB49D3" w14:textId="34DAF8E0" w:rsidR="00BF5885" w:rsidRPr="0075361E" w:rsidRDefault="00BF5885" w:rsidP="00BF58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6.2.4. </w:t>
      </w:r>
      <w:r w:rsidRPr="0075361E">
        <w:rPr>
          <w:rFonts w:ascii="Arial" w:hAnsi="Arial" w:cs="Arial"/>
          <w:sz w:val="20"/>
          <w:szCs w:val="20"/>
        </w:rPr>
        <w:t xml:space="preserve">Décrire les mesures prises pour limiter l’impact environnemental des opérations de conditionnement </w:t>
      </w:r>
      <w:r>
        <w:rPr>
          <w:rFonts w:ascii="Arial" w:hAnsi="Arial" w:cs="Arial"/>
          <w:sz w:val="20"/>
          <w:szCs w:val="20"/>
        </w:rPr>
        <w:t>et d’emballage</w:t>
      </w:r>
      <w:r w:rsidRPr="0075361E">
        <w:rPr>
          <w:rFonts w:ascii="Arial" w:hAnsi="Arial" w:cs="Arial"/>
          <w:sz w:val="20"/>
          <w:szCs w:val="20"/>
        </w:rPr>
        <w:t xml:space="preserve"> (types d’emballage</w:t>
      </w:r>
      <w:r>
        <w:rPr>
          <w:rFonts w:ascii="Arial" w:hAnsi="Arial" w:cs="Arial"/>
          <w:sz w:val="20"/>
          <w:szCs w:val="20"/>
        </w:rPr>
        <w:t xml:space="preserve"> utilisés</w:t>
      </w:r>
      <w:r w:rsidRPr="0075361E">
        <w:rPr>
          <w:rFonts w:ascii="Arial" w:hAnsi="Arial" w:cs="Arial"/>
          <w:sz w:val="20"/>
          <w:szCs w:val="20"/>
        </w:rPr>
        <w:t>, recyclage des emballages,</w:t>
      </w:r>
      <w:r>
        <w:rPr>
          <w:rFonts w:ascii="Arial" w:hAnsi="Arial" w:cs="Arial"/>
          <w:sz w:val="20"/>
          <w:szCs w:val="20"/>
        </w:rPr>
        <w:t xml:space="preserve"> etc.</w:t>
      </w:r>
      <w:r w:rsidRPr="0075361E">
        <w:rPr>
          <w:rFonts w:ascii="Arial" w:hAnsi="Arial" w:cs="Arial"/>
          <w:sz w:val="20"/>
          <w:szCs w:val="20"/>
        </w:rPr>
        <w:t>).</w:t>
      </w:r>
    </w:p>
    <w:p w14:paraId="7B3C0787" w14:textId="77777777" w:rsidR="00BF5885" w:rsidRPr="00207CCB" w:rsidRDefault="00BF5885" w:rsidP="00BF5885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45C8D50" w14:textId="658DE16A" w:rsidR="00BF5885" w:rsidRPr="00FD5E87" w:rsidRDefault="00FD5E87" w:rsidP="00FD5E87">
      <w:pPr>
        <w:jc w:val="both"/>
        <w:rPr>
          <w:rFonts w:ascii="Arial" w:hAnsi="Arial" w:cs="Arial"/>
          <w:color w:val="auto"/>
          <w:sz w:val="20"/>
          <w:szCs w:val="20"/>
        </w:rPr>
      </w:pPr>
      <w:r w:rsidRPr="00FD5E87">
        <w:rPr>
          <w:rFonts w:ascii="Arial" w:hAnsi="Arial" w:cs="Arial"/>
          <w:color w:val="auto"/>
          <w:sz w:val="20"/>
          <w:szCs w:val="20"/>
        </w:rPr>
        <w:t xml:space="preserve">Décrire les moyens </w:t>
      </w:r>
      <w:r w:rsidR="009D0A81">
        <w:rPr>
          <w:rFonts w:ascii="Arial" w:hAnsi="Arial" w:cs="Arial"/>
          <w:color w:val="auto"/>
          <w:sz w:val="20"/>
          <w:szCs w:val="20"/>
        </w:rPr>
        <w:t>pour</w:t>
      </w:r>
      <w:r w:rsidRPr="00FD5E87">
        <w:rPr>
          <w:rFonts w:ascii="Arial" w:hAnsi="Arial" w:cs="Arial"/>
          <w:color w:val="auto"/>
          <w:sz w:val="20"/>
          <w:szCs w:val="20"/>
        </w:rPr>
        <w:t xml:space="preserve"> mettre en place des points de collecte des déchets dans les sites</w:t>
      </w:r>
      <w:r w:rsidR="009D0A81">
        <w:rPr>
          <w:rFonts w:ascii="Arial" w:hAnsi="Arial" w:cs="Arial"/>
          <w:color w:val="auto"/>
          <w:sz w:val="20"/>
          <w:szCs w:val="20"/>
        </w:rPr>
        <w:t>.</w:t>
      </w:r>
    </w:p>
    <w:p w14:paraId="2F2E796A" w14:textId="77777777" w:rsidR="00FD5E87" w:rsidRPr="00207CCB" w:rsidRDefault="00FD5E87" w:rsidP="00FD5E87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414681A" w14:textId="25B3AC34" w:rsidR="00284186" w:rsidRDefault="00284186" w:rsidP="00284186">
      <w:pPr>
        <w:rPr>
          <w:rFonts w:ascii="Arial" w:hAnsi="Arial" w:cs="Arial"/>
          <w:sz w:val="20"/>
          <w:szCs w:val="20"/>
        </w:rPr>
      </w:pPr>
    </w:p>
    <w:p w14:paraId="755D2F2F" w14:textId="030B2F1D" w:rsidR="00CA68B3" w:rsidRPr="0075361E" w:rsidRDefault="00CA68B3" w:rsidP="00CA68B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6.5.</w:t>
      </w:r>
      <w:r w:rsidRPr="0075361E">
        <w:rPr>
          <w:rFonts w:ascii="Arial" w:hAnsi="Arial" w:cs="Arial"/>
          <w:b/>
          <w:sz w:val="20"/>
          <w:szCs w:val="20"/>
        </w:rPr>
        <w:t xml:space="preserve"> </w:t>
      </w:r>
      <w:r w:rsidR="00272D87">
        <w:rPr>
          <w:rFonts w:ascii="Arial" w:hAnsi="Arial" w:cs="Arial"/>
          <w:b/>
          <w:sz w:val="20"/>
          <w:szCs w:val="20"/>
        </w:rPr>
        <w:t>Label RSE, normes et certifications</w:t>
      </w:r>
    </w:p>
    <w:p w14:paraId="12E8022E" w14:textId="2BDCAD6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</w:t>
      </w:r>
      <w:r w:rsidR="00272D87">
        <w:rPr>
          <w:rFonts w:ascii="Arial" w:hAnsi="Arial" w:cs="Arial"/>
          <w:sz w:val="20"/>
          <w:szCs w:val="20"/>
        </w:rPr>
        <w:t>labels, normes et certifications environnementales dont dispose le soumissionnaire</w:t>
      </w:r>
    </w:p>
    <w:p w14:paraId="69A86BF6" w14:textId="77777777" w:rsidR="00CA68B3" w:rsidRPr="00207CCB" w:rsidRDefault="00CA68B3" w:rsidP="00CA68B3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8E21590" w14:textId="77777777" w:rsidR="00CA68B3" w:rsidRDefault="00CA68B3" w:rsidP="00284186">
      <w:pPr>
        <w:rPr>
          <w:rFonts w:ascii="Arial" w:hAnsi="Arial" w:cs="Arial"/>
          <w:sz w:val="20"/>
          <w:szCs w:val="20"/>
        </w:rPr>
      </w:pPr>
    </w:p>
    <w:p w14:paraId="63BA3D79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7AD5435D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2864304" w14:textId="77777777" w:rsidR="00036FCD" w:rsidRPr="00597C54" w:rsidRDefault="00036FC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6DFE60D" w14:textId="42B39344" w:rsidR="00F43513" w:rsidRPr="002A47C3" w:rsidRDefault="00F75ABB" w:rsidP="00F75ABB">
      <w:pPr>
        <w:tabs>
          <w:tab w:val="left" w:pos="1056"/>
          <w:tab w:val="center" w:pos="4461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4A14DD" w:rsidRPr="00C36C91">
        <w:rPr>
          <w:rFonts w:ascii="Arial" w:hAnsi="Arial" w:cs="Arial"/>
          <w:b/>
          <w:sz w:val="24"/>
          <w:szCs w:val="24"/>
        </w:rPr>
        <w:t>FIN DU CADRE DE REPONSE TECHNIQUE</w:t>
      </w:r>
    </w:p>
    <w:sectPr w:rsidR="00F43513" w:rsidRPr="002A47C3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E8BA" w14:textId="77777777" w:rsidR="00147F48" w:rsidRDefault="00147F48" w:rsidP="00DB3102">
      <w:pPr>
        <w:spacing w:after="0" w:line="240" w:lineRule="auto"/>
      </w:pPr>
      <w:r>
        <w:separator/>
      </w:r>
    </w:p>
  </w:endnote>
  <w:endnote w:type="continuationSeparator" w:id="0">
    <w:p w14:paraId="54C8C151" w14:textId="77777777" w:rsidR="00147F48" w:rsidRDefault="00147F48" w:rsidP="00D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6047304"/>
      <w:docPartObj>
        <w:docPartGallery w:val="Page Numbers (Top of Page)"/>
        <w:docPartUnique/>
      </w:docPartObj>
    </w:sdtPr>
    <w:sdtEndPr/>
    <w:sdtContent>
      <w:p w14:paraId="034CA543" w14:textId="3BE35E2D" w:rsidR="00231B13" w:rsidRPr="005A26AA" w:rsidRDefault="00F75ABB" w:rsidP="00231B13">
        <w:pPr>
          <w:pStyle w:val="Pieddepage"/>
          <w:rPr>
            <w:rFonts w:ascii="Arial" w:hAnsi="Arial" w:cs="Arial"/>
            <w:sz w:val="18"/>
            <w:szCs w:val="18"/>
            <w:lang w:eastAsia="en-US"/>
          </w:rPr>
        </w:pPr>
        <w:r w:rsidRPr="005A26AA">
          <w:rPr>
            <w:rFonts w:ascii="Arial" w:hAnsi="Arial" w:cs="Arial"/>
            <w:sz w:val="18"/>
            <w:szCs w:val="18"/>
            <w:lang w:eastAsia="en-US"/>
          </w:rPr>
          <w:t>Consultation INSERM-ARA-2025-01</w:t>
        </w:r>
      </w:p>
      <w:p w14:paraId="567EAD3B" w14:textId="77777777" w:rsidR="00F75ABB" w:rsidRPr="005A26AA" w:rsidRDefault="00231B13" w:rsidP="00231B13">
        <w:pPr>
          <w:pStyle w:val="Pieddepage"/>
          <w:rPr>
            <w:rFonts w:ascii="Arial" w:hAnsi="Arial" w:cs="Arial"/>
            <w:sz w:val="18"/>
            <w:szCs w:val="18"/>
            <w:lang w:eastAsia="en-US"/>
          </w:rPr>
        </w:pPr>
        <w:r w:rsidRPr="005A26AA">
          <w:rPr>
            <w:rFonts w:ascii="Arial" w:hAnsi="Arial" w:cs="Arial"/>
            <w:sz w:val="18"/>
            <w:szCs w:val="18"/>
            <w:lang w:eastAsia="en-US"/>
          </w:rPr>
          <w:t>Cadre de réponse technique</w:t>
        </w:r>
      </w:p>
      <w:p w14:paraId="2E6CBABB" w14:textId="290067EC" w:rsidR="00231B13" w:rsidRDefault="00F75ABB" w:rsidP="00231B13">
        <w:pPr>
          <w:pStyle w:val="Pieddepage"/>
        </w:pPr>
        <w:r w:rsidRPr="005A26AA">
          <w:rPr>
            <w:rFonts w:ascii="Arial" w:hAnsi="Arial" w:cs="Arial"/>
            <w:sz w:val="18"/>
            <w:szCs w:val="18"/>
            <w:lang w:eastAsia="en-US"/>
          </w:rPr>
          <w:t>Lot 0</w:t>
        </w:r>
        <w:r w:rsidR="001007B9" w:rsidRPr="005A26AA">
          <w:rPr>
            <w:rFonts w:ascii="Arial" w:hAnsi="Arial" w:cs="Arial"/>
            <w:sz w:val="18"/>
            <w:szCs w:val="18"/>
            <w:lang w:eastAsia="en-US"/>
          </w:rPr>
          <w:t>3</w:t>
        </w:r>
        <w:r w:rsidRPr="005A26AA">
          <w:rPr>
            <w:rFonts w:ascii="Arial" w:hAnsi="Arial" w:cs="Arial"/>
            <w:sz w:val="18"/>
            <w:szCs w:val="18"/>
            <w:lang w:eastAsia="en-US"/>
          </w:rPr>
          <w:t xml:space="preserve"> : Inserm </w:t>
        </w:r>
        <w:r w:rsidR="001007B9" w:rsidRPr="005A26AA">
          <w:rPr>
            <w:rFonts w:ascii="Arial" w:hAnsi="Arial" w:cs="Arial"/>
            <w:sz w:val="18"/>
            <w:szCs w:val="18"/>
            <w:lang w:eastAsia="en-US"/>
          </w:rPr>
          <w:t>BRON</w:t>
        </w:r>
        <w:r w:rsidR="00231B13" w:rsidRPr="005A26AA">
          <w:rPr>
            <w:rFonts w:ascii="Arial" w:hAnsi="Arial" w:cs="Arial"/>
            <w:sz w:val="18"/>
            <w:szCs w:val="18"/>
            <w:lang w:eastAsia="en-US"/>
          </w:rPr>
          <w:t xml:space="preserve">                                                                                                   </w:t>
        </w:r>
        <w:r w:rsidR="00231B13" w:rsidRPr="00A534BD">
          <w:rPr>
            <w:lang w:eastAsia="en-US"/>
          </w:rPr>
          <w:t xml:space="preserve">Page </w:t>
        </w:r>
        <w:r w:rsidR="00231B13" w:rsidRPr="00A534BD">
          <w:rPr>
            <w:b/>
            <w:bCs/>
            <w:lang w:eastAsia="en-US"/>
          </w:rPr>
          <w:fldChar w:fldCharType="begin"/>
        </w:r>
        <w:r w:rsidR="00231B13" w:rsidRPr="00A534BD">
          <w:rPr>
            <w:b/>
            <w:bCs/>
            <w:lang w:eastAsia="en-US"/>
          </w:rPr>
          <w:instrText>PAGE  \* Arabic  \* MERGEFORMAT</w:instrText>
        </w:r>
        <w:r w:rsidR="00231B13" w:rsidRPr="00A534BD">
          <w:rPr>
            <w:b/>
            <w:bCs/>
            <w:lang w:eastAsia="en-US"/>
          </w:rPr>
          <w:fldChar w:fldCharType="separate"/>
        </w:r>
        <w:r w:rsidR="00BB761E">
          <w:rPr>
            <w:b/>
            <w:bCs/>
            <w:noProof/>
            <w:lang w:eastAsia="en-US"/>
          </w:rPr>
          <w:t>2</w:t>
        </w:r>
        <w:r w:rsidR="00231B13" w:rsidRPr="00A534BD">
          <w:rPr>
            <w:b/>
            <w:bCs/>
            <w:lang w:eastAsia="en-US"/>
          </w:rPr>
          <w:fldChar w:fldCharType="end"/>
        </w:r>
        <w:r w:rsidR="00231B13" w:rsidRPr="00A534BD">
          <w:rPr>
            <w:lang w:eastAsia="en-US"/>
          </w:rPr>
          <w:t xml:space="preserve"> sur </w:t>
        </w:r>
        <w:r w:rsidR="00231B13" w:rsidRPr="00A534BD">
          <w:rPr>
            <w:b/>
            <w:bCs/>
            <w:lang w:eastAsia="en-US"/>
          </w:rPr>
          <w:fldChar w:fldCharType="begin"/>
        </w:r>
        <w:r w:rsidR="00231B13" w:rsidRPr="00A534BD">
          <w:rPr>
            <w:b/>
            <w:bCs/>
            <w:lang w:eastAsia="en-US"/>
          </w:rPr>
          <w:instrText>NUMPAGES  \* Arabic  \* MERGEFORMAT</w:instrText>
        </w:r>
        <w:r w:rsidR="00231B13" w:rsidRPr="00A534BD">
          <w:rPr>
            <w:b/>
            <w:bCs/>
            <w:lang w:eastAsia="en-US"/>
          </w:rPr>
          <w:fldChar w:fldCharType="separate"/>
        </w:r>
        <w:r w:rsidR="00BB761E">
          <w:rPr>
            <w:b/>
            <w:bCs/>
            <w:noProof/>
            <w:lang w:eastAsia="en-US"/>
          </w:rPr>
          <w:t>8</w:t>
        </w:r>
        <w:r w:rsidR="00231B13" w:rsidRPr="00A534BD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231B13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231B13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231B13">
          <w:rPr>
            <w:rFonts w:cs="Times New Roman"/>
            <w:color w:val="auto"/>
            <w:lang w:eastAsia="en-US"/>
          </w:rPr>
          <w:t xml:space="preserve"> sur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94495" w14:textId="77777777" w:rsidR="00147F48" w:rsidRDefault="00147F48" w:rsidP="00DB3102">
      <w:pPr>
        <w:spacing w:after="0" w:line="240" w:lineRule="auto"/>
      </w:pPr>
      <w:r>
        <w:separator/>
      </w:r>
    </w:p>
  </w:footnote>
  <w:footnote w:type="continuationSeparator" w:id="0">
    <w:p w14:paraId="3FF5E243" w14:textId="77777777" w:rsidR="00147F48" w:rsidRDefault="00147F48" w:rsidP="00DB3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960FF"/>
    <w:multiLevelType w:val="hybridMultilevel"/>
    <w:tmpl w:val="A906C76C"/>
    <w:lvl w:ilvl="0" w:tplc="1BEA5F8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00E40"/>
    <w:multiLevelType w:val="multilevel"/>
    <w:tmpl w:val="AF0CCB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964448">
    <w:abstractNumId w:val="1"/>
  </w:num>
  <w:num w:numId="2" w16cid:durableId="340858691">
    <w:abstractNumId w:val="0"/>
  </w:num>
  <w:num w:numId="3" w16cid:durableId="883368869">
    <w:abstractNumId w:val="3"/>
  </w:num>
  <w:num w:numId="4" w16cid:durableId="834304162">
    <w:abstractNumId w:val="7"/>
  </w:num>
  <w:num w:numId="5" w16cid:durableId="1593471206">
    <w:abstractNumId w:val="9"/>
  </w:num>
  <w:num w:numId="6" w16cid:durableId="842204277">
    <w:abstractNumId w:val="5"/>
  </w:num>
  <w:num w:numId="7" w16cid:durableId="1675720026">
    <w:abstractNumId w:val="6"/>
  </w:num>
  <w:num w:numId="8" w16cid:durableId="387074977">
    <w:abstractNumId w:val="4"/>
  </w:num>
  <w:num w:numId="9" w16cid:durableId="6753720">
    <w:abstractNumId w:val="2"/>
  </w:num>
  <w:num w:numId="10" w16cid:durableId="17701962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DD"/>
    <w:rsid w:val="00022327"/>
    <w:rsid w:val="00031BBE"/>
    <w:rsid w:val="00036FCD"/>
    <w:rsid w:val="000608C1"/>
    <w:rsid w:val="00070078"/>
    <w:rsid w:val="0008562F"/>
    <w:rsid w:val="00086B0C"/>
    <w:rsid w:val="000C5414"/>
    <w:rsid w:val="000E2386"/>
    <w:rsid w:val="000E6FE1"/>
    <w:rsid w:val="000F3B5C"/>
    <w:rsid w:val="001007B9"/>
    <w:rsid w:val="0010232E"/>
    <w:rsid w:val="0011463B"/>
    <w:rsid w:val="001259A7"/>
    <w:rsid w:val="00144A5A"/>
    <w:rsid w:val="00147F48"/>
    <w:rsid w:val="00152DD1"/>
    <w:rsid w:val="001550B1"/>
    <w:rsid w:val="001A5293"/>
    <w:rsid w:val="001B5DDE"/>
    <w:rsid w:val="001D1491"/>
    <w:rsid w:val="00207CCB"/>
    <w:rsid w:val="00227FA5"/>
    <w:rsid w:val="00231B13"/>
    <w:rsid w:val="00272D87"/>
    <w:rsid w:val="00284186"/>
    <w:rsid w:val="002A47C3"/>
    <w:rsid w:val="002B639E"/>
    <w:rsid w:val="002C56F0"/>
    <w:rsid w:val="002E06BB"/>
    <w:rsid w:val="002E1934"/>
    <w:rsid w:val="00305B33"/>
    <w:rsid w:val="0032097A"/>
    <w:rsid w:val="003507BB"/>
    <w:rsid w:val="0039077D"/>
    <w:rsid w:val="003A69AB"/>
    <w:rsid w:val="003B5169"/>
    <w:rsid w:val="003D493E"/>
    <w:rsid w:val="00407F1E"/>
    <w:rsid w:val="004218E4"/>
    <w:rsid w:val="00424D85"/>
    <w:rsid w:val="00446CC0"/>
    <w:rsid w:val="00460687"/>
    <w:rsid w:val="004619A9"/>
    <w:rsid w:val="0047299E"/>
    <w:rsid w:val="004A0A0F"/>
    <w:rsid w:val="004A14DD"/>
    <w:rsid w:val="004B511D"/>
    <w:rsid w:val="004C780F"/>
    <w:rsid w:val="004E02B1"/>
    <w:rsid w:val="00530AB6"/>
    <w:rsid w:val="00577E4E"/>
    <w:rsid w:val="00591050"/>
    <w:rsid w:val="00597C54"/>
    <w:rsid w:val="005A26AA"/>
    <w:rsid w:val="005D32A9"/>
    <w:rsid w:val="00602A7E"/>
    <w:rsid w:val="0060494A"/>
    <w:rsid w:val="0061058B"/>
    <w:rsid w:val="00613BF9"/>
    <w:rsid w:val="0065643D"/>
    <w:rsid w:val="00662C35"/>
    <w:rsid w:val="0067723F"/>
    <w:rsid w:val="006B2B21"/>
    <w:rsid w:val="006C25E0"/>
    <w:rsid w:val="006D4BFB"/>
    <w:rsid w:val="006F45CF"/>
    <w:rsid w:val="00714F8D"/>
    <w:rsid w:val="00736B79"/>
    <w:rsid w:val="00740D3B"/>
    <w:rsid w:val="007547F1"/>
    <w:rsid w:val="00782785"/>
    <w:rsid w:val="007B1BEE"/>
    <w:rsid w:val="007D5812"/>
    <w:rsid w:val="008009DD"/>
    <w:rsid w:val="00810DC9"/>
    <w:rsid w:val="00821D75"/>
    <w:rsid w:val="00840AD2"/>
    <w:rsid w:val="00887158"/>
    <w:rsid w:val="008903A4"/>
    <w:rsid w:val="00890E12"/>
    <w:rsid w:val="008B7458"/>
    <w:rsid w:val="008C373D"/>
    <w:rsid w:val="008D5B10"/>
    <w:rsid w:val="008E4B6A"/>
    <w:rsid w:val="008F5C31"/>
    <w:rsid w:val="00906309"/>
    <w:rsid w:val="00921989"/>
    <w:rsid w:val="0093306C"/>
    <w:rsid w:val="009637E0"/>
    <w:rsid w:val="009D0A81"/>
    <w:rsid w:val="009E26E7"/>
    <w:rsid w:val="009E4CA7"/>
    <w:rsid w:val="00A010DD"/>
    <w:rsid w:val="00A07748"/>
    <w:rsid w:val="00A1033F"/>
    <w:rsid w:val="00A22A18"/>
    <w:rsid w:val="00A30B35"/>
    <w:rsid w:val="00A34E2A"/>
    <w:rsid w:val="00A46379"/>
    <w:rsid w:val="00A47AC3"/>
    <w:rsid w:val="00A75C16"/>
    <w:rsid w:val="00A75E7D"/>
    <w:rsid w:val="00A93343"/>
    <w:rsid w:val="00AA0D4A"/>
    <w:rsid w:val="00AA34CC"/>
    <w:rsid w:val="00AC70FE"/>
    <w:rsid w:val="00B20253"/>
    <w:rsid w:val="00B651CB"/>
    <w:rsid w:val="00B9012C"/>
    <w:rsid w:val="00BA0DBB"/>
    <w:rsid w:val="00BB761E"/>
    <w:rsid w:val="00BD2A23"/>
    <w:rsid w:val="00BD6ABA"/>
    <w:rsid w:val="00BF2C59"/>
    <w:rsid w:val="00BF5885"/>
    <w:rsid w:val="00C00C45"/>
    <w:rsid w:val="00C24F18"/>
    <w:rsid w:val="00C52F0C"/>
    <w:rsid w:val="00C96D5C"/>
    <w:rsid w:val="00C97831"/>
    <w:rsid w:val="00CA68B3"/>
    <w:rsid w:val="00CB5966"/>
    <w:rsid w:val="00CE2FB7"/>
    <w:rsid w:val="00D02333"/>
    <w:rsid w:val="00D527F6"/>
    <w:rsid w:val="00D707C0"/>
    <w:rsid w:val="00D70A1F"/>
    <w:rsid w:val="00DB3102"/>
    <w:rsid w:val="00E41CA2"/>
    <w:rsid w:val="00E65052"/>
    <w:rsid w:val="00E7392C"/>
    <w:rsid w:val="00E963FF"/>
    <w:rsid w:val="00E97A76"/>
    <w:rsid w:val="00EC3253"/>
    <w:rsid w:val="00EC753A"/>
    <w:rsid w:val="00F01327"/>
    <w:rsid w:val="00F07C5C"/>
    <w:rsid w:val="00F43513"/>
    <w:rsid w:val="00F7277F"/>
    <w:rsid w:val="00F75ABB"/>
    <w:rsid w:val="00F86091"/>
    <w:rsid w:val="00FC7B5C"/>
    <w:rsid w:val="00F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77D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4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3B83F-5EE0-47A3-AF65-AE4E8B96AF03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b6572f15-2f73-4dc1-8447-18db9efee997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F21ACD-F846-4192-846C-2B2FC314E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3BF57-032A-430C-9888-9D9CB9522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803E38-8923-4435-92BE-B4DA6050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861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 DAF SA</dc:creator>
  <cp:keywords/>
  <cp:lastModifiedBy>Isabelle VASTICO</cp:lastModifiedBy>
  <cp:revision>7</cp:revision>
  <cp:lastPrinted>2022-08-12T05:08:00Z</cp:lastPrinted>
  <dcterms:created xsi:type="dcterms:W3CDTF">2025-09-01T13:10:00Z</dcterms:created>
  <dcterms:modified xsi:type="dcterms:W3CDTF">2025-09-05T13:49:00Z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